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B84E" w14:textId="77777777" w:rsidR="009B0D73" w:rsidRDefault="009B0D73" w:rsidP="009B0D73">
      <w:pPr>
        <w:pStyle w:val="Sinespaciado"/>
        <w:spacing w:after="160" w:line="259" w:lineRule="auto"/>
        <w:jc w:val="center"/>
        <w:rPr>
          <w:b/>
          <w:bCs/>
          <w:sz w:val="28"/>
          <w:szCs w:val="28"/>
          <w:u w:val="single"/>
        </w:rPr>
      </w:pPr>
      <w:r w:rsidRPr="00493203">
        <w:rPr>
          <w:b/>
          <w:bCs/>
          <w:sz w:val="28"/>
          <w:szCs w:val="28"/>
          <w:u w:val="single"/>
        </w:rPr>
        <w:t>INFORME:   DISEÑA Y CONTRUYE SOLUCIONES TECNOLÓGICAS</w:t>
      </w:r>
    </w:p>
    <w:p w14:paraId="56333CDC" w14:textId="64F817B3" w:rsidR="009B0D73" w:rsidRDefault="009B0D73" w:rsidP="009B0D73">
      <w:r>
        <w:t xml:space="preserve">                       …………………………………………………………………………………………………………………</w:t>
      </w:r>
    </w:p>
    <w:p w14:paraId="06B2AA6D" w14:textId="77777777" w:rsidR="009B0D73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  <w:r>
        <w:rPr>
          <w:rFonts w:cstheme="minorHAnsi"/>
          <w:color w:val="0000FF"/>
          <w:sz w:val="20"/>
          <w:szCs w:val="20"/>
          <w:u w:val="single"/>
        </w:rPr>
        <w:t>INDICE</w:t>
      </w:r>
    </w:p>
    <w:p w14:paraId="0F40DDA9" w14:textId="77777777" w:rsidR="009B0D73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</w:p>
    <w:p w14:paraId="46844980" w14:textId="77777777" w:rsidR="009B0D73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  <w:r>
        <w:rPr>
          <w:rFonts w:cstheme="minorHAnsi"/>
          <w:color w:val="0000FF"/>
          <w:sz w:val="20"/>
          <w:szCs w:val="20"/>
          <w:u w:val="single"/>
        </w:rPr>
        <w:t>RESUMEN (400 PALABRAS)</w:t>
      </w:r>
    </w:p>
    <w:p w14:paraId="5C049AAD" w14:textId="77777777" w:rsidR="009B0D73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</w:p>
    <w:p w14:paraId="37AEBD42" w14:textId="77777777" w:rsidR="009B0D73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</w:p>
    <w:p w14:paraId="459F61B8" w14:textId="77777777" w:rsidR="009B0D73" w:rsidRPr="00A271B0" w:rsidRDefault="009B0D73" w:rsidP="009B0D73">
      <w:pPr>
        <w:rPr>
          <w:rFonts w:cstheme="minorHAnsi"/>
          <w:color w:val="0000FF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9630"/>
        <w:gridCol w:w="141"/>
      </w:tblGrid>
      <w:tr w:rsidR="009B0D73" w14:paraId="1953DADC" w14:textId="77777777" w:rsidTr="002B12AD">
        <w:tc>
          <w:tcPr>
            <w:tcW w:w="430" w:type="dxa"/>
          </w:tcPr>
          <w:p w14:paraId="0E74BA65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1.-</w:t>
            </w:r>
          </w:p>
        </w:tc>
        <w:tc>
          <w:tcPr>
            <w:tcW w:w="9771" w:type="dxa"/>
            <w:gridSpan w:val="2"/>
          </w:tcPr>
          <w:p w14:paraId="2F1F736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49B37E4" w14:textId="77777777" w:rsidR="009B0D73" w:rsidRPr="009B0D73" w:rsidRDefault="009B0D73" w:rsidP="009B0D73">
            <w:pPr>
              <w:numPr>
                <w:ilvl w:val="0"/>
                <w:numId w:val="1"/>
              </w:numPr>
              <w:spacing w:after="85" w:line="218" w:lineRule="auto"/>
              <w:ind w:left="0" w:right="41" w:hanging="198"/>
              <w:jc w:val="both"/>
              <w:rPr>
                <w:rStyle w:val="Hipervnculo"/>
                <w:rFonts w:cstheme="minorHAnsi"/>
              </w:rPr>
            </w:pPr>
            <w:r w:rsidRPr="002078DC">
              <w:t xml:space="preserve">Describe el problema tecnológico y las causas que lo generan. Explica su alternativa de solución tecnológica sobre la base de conocimientos científicos o prácticas locales. Da a conocer los requerimientos que debe cumplir esa alternativa de solución, los recursos disponibles para construirla, y sus beneficios directos e indirectos </w:t>
            </w:r>
            <w:r w:rsidRPr="009B0D73">
              <w:rPr>
                <w:u w:val="single"/>
              </w:rPr>
              <w:t>sobre 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  <w:p w14:paraId="31BC213C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9B0D73" w14:paraId="52F2506B" w14:textId="77777777" w:rsidTr="002B12AD">
        <w:tc>
          <w:tcPr>
            <w:tcW w:w="430" w:type="dxa"/>
          </w:tcPr>
          <w:p w14:paraId="40FFD827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  <w:gridSpan w:val="2"/>
          </w:tcPr>
          <w:p w14:paraId="32142CC8" w14:textId="77777777" w:rsidR="009B0D73" w:rsidRPr="00823827" w:rsidRDefault="009B0D73" w:rsidP="002B12A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078DC">
              <w:t>Describe el problema tecnológico y las causas que lo generan.</w:t>
            </w:r>
          </w:p>
          <w:p w14:paraId="4B06BB9D" w14:textId="77777777" w:rsidR="009B0D73" w:rsidRDefault="009B0D73" w:rsidP="002B12AD">
            <w:pPr>
              <w:pStyle w:val="Prrafodelista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C585066" w14:textId="77777777" w:rsidR="009B0D73" w:rsidRDefault="009B0D73" w:rsidP="002B12AD">
            <w:pPr>
              <w:pStyle w:val="Prrafodelista"/>
              <w:ind w:left="0"/>
            </w:pPr>
          </w:p>
          <w:p w14:paraId="43113524" w14:textId="77777777" w:rsidR="009B0D73" w:rsidRDefault="009B0D73" w:rsidP="002B12AD">
            <w:pPr>
              <w:pStyle w:val="Prrafodelista"/>
              <w:ind w:left="0"/>
            </w:pPr>
          </w:p>
          <w:p w14:paraId="063088FD" w14:textId="77777777" w:rsidR="009B0D73" w:rsidRDefault="009B0D73" w:rsidP="002B12AD">
            <w:pPr>
              <w:pStyle w:val="Prrafodelista"/>
              <w:ind w:left="0"/>
            </w:pPr>
          </w:p>
          <w:p w14:paraId="0F03FC66" w14:textId="77777777" w:rsidR="009B0D73" w:rsidRDefault="009B0D73" w:rsidP="002B12AD">
            <w:pPr>
              <w:pStyle w:val="Prrafodelista"/>
              <w:ind w:left="0"/>
            </w:pPr>
            <w:r w:rsidRPr="002078DC">
              <w:t>Explica su alternativa de solución tecnológica sobre la base de conocimientos científicos o prácticas locales</w:t>
            </w:r>
          </w:p>
          <w:p w14:paraId="26F68828" w14:textId="77777777" w:rsidR="009B0D73" w:rsidRDefault="009B0D73" w:rsidP="002B12AD">
            <w:pPr>
              <w:pStyle w:val="Prrafodelista"/>
              <w:ind w:left="0"/>
            </w:pPr>
          </w:p>
          <w:p w14:paraId="5AD23BB9" w14:textId="77777777" w:rsidR="009B0D73" w:rsidRDefault="009B0D73" w:rsidP="002B12AD">
            <w:pPr>
              <w:pStyle w:val="Prrafodelista"/>
              <w:ind w:left="0"/>
            </w:pPr>
          </w:p>
          <w:p w14:paraId="4E4A1634" w14:textId="77777777" w:rsidR="009B0D73" w:rsidRDefault="009B0D73" w:rsidP="002B12AD">
            <w:pPr>
              <w:pStyle w:val="Prrafodelista"/>
              <w:ind w:left="0"/>
            </w:pPr>
          </w:p>
          <w:p w14:paraId="0B42953F" w14:textId="77777777" w:rsidR="009B0D73" w:rsidRDefault="009B0D73" w:rsidP="002B12AD">
            <w:pPr>
              <w:pStyle w:val="Prrafodelista"/>
              <w:ind w:left="0"/>
            </w:pPr>
          </w:p>
          <w:p w14:paraId="146448E3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64CEC6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0151CC1" w14:textId="77777777" w:rsidR="009B0D73" w:rsidRPr="009B0D73" w:rsidRDefault="009B0D73" w:rsidP="002B12AD">
            <w:pPr>
              <w:numPr>
                <w:ilvl w:val="0"/>
                <w:numId w:val="1"/>
              </w:numPr>
              <w:spacing w:after="85" w:line="218" w:lineRule="auto"/>
              <w:ind w:left="0" w:right="41" w:hanging="198"/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t xml:space="preserve">Da a conocer los requerimientos que debe cumplir esa alternativa de solución, los recursos disponibles para construirla, y sus beneficios directos e indirectos </w:t>
            </w:r>
            <w:r w:rsidRPr="009B0D73">
              <w:rPr>
                <w:u w:val="single"/>
              </w:rPr>
              <w:t>sobre  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  <w:p w14:paraId="34FCF7F3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7C0E4F7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E1CC0B4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019A59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9B0D73" w14:paraId="74209EB3" w14:textId="77777777" w:rsidTr="002B12AD">
        <w:tc>
          <w:tcPr>
            <w:tcW w:w="430" w:type="dxa"/>
          </w:tcPr>
          <w:p w14:paraId="35040C69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t>2.-</w:t>
            </w:r>
          </w:p>
          <w:p w14:paraId="775CF56D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  <w:gridSpan w:val="2"/>
          </w:tcPr>
          <w:p w14:paraId="44405C45" w14:textId="77777777" w:rsidR="009B0D73" w:rsidRDefault="009B0D73" w:rsidP="002B12AD">
            <w:pPr>
              <w:numPr>
                <w:ilvl w:val="0"/>
                <w:numId w:val="1"/>
              </w:numPr>
              <w:spacing w:after="85" w:line="218" w:lineRule="auto"/>
              <w:ind w:right="41" w:hanging="198"/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 xml:space="preserve">Representa su alternativa de solución con dibujos estructurados a escala. Describe sus partes o etapas, la secuencia de pasos, sus características de forma y estructura, y su función. Selecciona instrumentos, herramientas, recursos y materiales considerando su impacto ambiental y seguridad. Prevé posibles costos y tiempo de ejecución. Propone maneras de probar el funcionamiento de la solución tecnológica </w:t>
            </w:r>
            <w:r>
              <w:rPr>
                <w:sz w:val="20"/>
                <w:szCs w:val="20"/>
              </w:rPr>
              <w:t xml:space="preserve">sobre </w:t>
            </w:r>
            <w:r w:rsidRPr="009B0D73">
              <w:rPr>
                <w:u w:val="single"/>
              </w:rPr>
              <w:t>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</w:tc>
      </w:tr>
      <w:tr w:rsidR="009B0D73" w14:paraId="52FE4A21" w14:textId="77777777" w:rsidTr="00E33AF9">
        <w:trPr>
          <w:gridAfter w:val="1"/>
          <w:wAfter w:w="141" w:type="dxa"/>
        </w:trPr>
        <w:tc>
          <w:tcPr>
            <w:tcW w:w="430" w:type="dxa"/>
          </w:tcPr>
          <w:p w14:paraId="22753EDA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630" w:type="dxa"/>
          </w:tcPr>
          <w:p w14:paraId="06F8F48F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7CAD0BE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>Representa su alternativa de solución con dibujos estructurados a escala</w:t>
            </w:r>
          </w:p>
          <w:p w14:paraId="5AB6C4BD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0A67DF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E3A8D5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74D606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E783DF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5ECF6F4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ECAD585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66E11D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7AFBD6D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  <w:r w:rsidRPr="002078DC">
              <w:rPr>
                <w:sz w:val="20"/>
                <w:szCs w:val="20"/>
              </w:rPr>
              <w:t>Describe sus partes o etapas, la secuencia de pasos, sus características de forma y estructura, y su función</w:t>
            </w:r>
          </w:p>
          <w:p w14:paraId="6C02C14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0BDDA5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E6D5CAC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4890701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7DE870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EEE22CF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0BA12D3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D71084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456C37D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>Selecciona instrumentos, herramientas, recursos y materiales considerando su impacto ambiental y seguridad.</w:t>
            </w:r>
          </w:p>
          <w:p w14:paraId="2F966176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3725B78C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3CFF3ADE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26823BA7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6D3749CF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7D1789B9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0B0B8468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53E3498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>Prevé posibles costos y tiempo de ejecución</w:t>
            </w:r>
          </w:p>
          <w:p w14:paraId="5189497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AD335C4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3C25F25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2C8D819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E16FFC4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35EBD0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4865936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  <w:u w:val="single"/>
              </w:rPr>
            </w:pPr>
            <w:r w:rsidRPr="002078DC">
              <w:rPr>
                <w:sz w:val="20"/>
                <w:szCs w:val="20"/>
              </w:rPr>
              <w:t xml:space="preserve">Propone maneras de probar el funcionamiento de la solución tecnológica </w:t>
            </w:r>
          </w:p>
          <w:p w14:paraId="511931C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auto"/>
                <w:sz w:val="20"/>
                <w:szCs w:val="20"/>
              </w:rPr>
            </w:pPr>
          </w:p>
          <w:p w14:paraId="4E976BDE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sz w:val="20"/>
                <w:szCs w:val="20"/>
              </w:rPr>
            </w:pPr>
          </w:p>
          <w:p w14:paraId="221215E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sz w:val="20"/>
                <w:szCs w:val="20"/>
              </w:rPr>
            </w:pPr>
          </w:p>
          <w:p w14:paraId="2ADF8BEC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sz w:val="20"/>
                <w:szCs w:val="20"/>
              </w:rPr>
            </w:pPr>
          </w:p>
          <w:p w14:paraId="5D07B56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auto"/>
                <w:sz w:val="20"/>
                <w:szCs w:val="20"/>
              </w:rPr>
            </w:pPr>
          </w:p>
          <w:p w14:paraId="0BC5F92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8D08F5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Realiza tu encuesta en formulario Google sobre </w:t>
            </w:r>
          </w:p>
          <w:p w14:paraId="44F3CF0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85AA13A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7E80BCF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C19C09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9B0D73" w14:paraId="731DFAD8" w14:textId="77777777" w:rsidTr="002B12AD">
        <w:tc>
          <w:tcPr>
            <w:tcW w:w="430" w:type="dxa"/>
          </w:tcPr>
          <w:p w14:paraId="006EB5B3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4F2DC1">
              <w:rPr>
                <w:rStyle w:val="Hipervnculo"/>
                <w:rFonts w:cstheme="minorHAnsi"/>
                <w:sz w:val="20"/>
                <w:szCs w:val="20"/>
              </w:rPr>
              <w:lastRenderedPageBreak/>
              <w:t>3.-</w:t>
            </w:r>
          </w:p>
        </w:tc>
        <w:tc>
          <w:tcPr>
            <w:tcW w:w="9771" w:type="dxa"/>
            <w:gridSpan w:val="2"/>
          </w:tcPr>
          <w:p w14:paraId="323D421C" w14:textId="77777777" w:rsidR="009B0D73" w:rsidRDefault="009B0D73" w:rsidP="002B12AD">
            <w:pPr>
              <w:numPr>
                <w:ilvl w:val="0"/>
                <w:numId w:val="1"/>
              </w:numPr>
              <w:spacing w:after="85" w:line="218" w:lineRule="auto"/>
              <w:ind w:right="41" w:hanging="198"/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 xml:space="preserve">Ejecuta la secuencia de pasos de su alternativa de solución manipulando materiales, herramientas e instrumentos considerando su grado de precisión y normas de seguridad. Verifica el funcionamiento de cada parte o etapa de la solución tecnológica, detecta errores en los procedimientos o en la selección de materiales, y realiza ajustes o cambios según los requerimientos </w:t>
            </w:r>
            <w:r w:rsidRPr="002078DC">
              <w:rPr>
                <w:sz w:val="20"/>
                <w:szCs w:val="20"/>
                <w:u w:val="single"/>
              </w:rPr>
              <w:t xml:space="preserve">establecidos </w:t>
            </w:r>
            <w:r w:rsidRPr="009B0D73">
              <w:rPr>
                <w:u w:val="single"/>
              </w:rPr>
              <w:t>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</w:tc>
      </w:tr>
      <w:tr w:rsidR="009B0D73" w14:paraId="2AE4C47A" w14:textId="77777777" w:rsidTr="002B12AD">
        <w:tc>
          <w:tcPr>
            <w:tcW w:w="430" w:type="dxa"/>
          </w:tcPr>
          <w:p w14:paraId="602D3188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  <w:gridSpan w:val="2"/>
          </w:tcPr>
          <w:p w14:paraId="40D216C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t>Ejecuta la secuencia de pasos de su alternativa de solución manipulando materiales, herramientas e instrumentos considerando su grado de precisión y normas de seguridad.</w:t>
            </w:r>
          </w:p>
          <w:p w14:paraId="56C0D17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E30C821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07A642A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226198B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52C8F4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980843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025DC08D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1B0910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DB88F0A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C5446C7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2078DC">
              <w:rPr>
                <w:sz w:val="20"/>
                <w:szCs w:val="20"/>
              </w:rPr>
              <w:lastRenderedPageBreak/>
              <w:t xml:space="preserve">Verifica el funcionamiento de cada parte o etapa de la solución tecnológica, detecta errores en los procedimientos o en la selección de materiales, y realiza ajustes o cambios según los requerimientos </w:t>
            </w:r>
            <w:r>
              <w:rPr>
                <w:sz w:val="20"/>
                <w:szCs w:val="20"/>
              </w:rPr>
              <w:t xml:space="preserve">sobre </w:t>
            </w:r>
            <w:r w:rsidRPr="009B0D73">
              <w:rPr>
                <w:u w:val="single"/>
              </w:rPr>
              <w:t>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  <w:p w14:paraId="082C1976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ED97D31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8A4728E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7CB7C7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471C02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9B0D73" w14:paraId="26FA7009" w14:textId="77777777" w:rsidTr="002B12AD">
        <w:trPr>
          <w:trHeight w:val="225"/>
        </w:trPr>
        <w:tc>
          <w:tcPr>
            <w:tcW w:w="430" w:type="dxa"/>
          </w:tcPr>
          <w:p w14:paraId="255233EB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9771" w:type="dxa"/>
            <w:gridSpan w:val="2"/>
          </w:tcPr>
          <w:p w14:paraId="5D9E8FAB" w14:textId="77777777" w:rsidR="009B0D73" w:rsidRDefault="009B0D73" w:rsidP="002B12AD">
            <w:pPr>
              <w:spacing w:after="0" w:line="240" w:lineRule="auto"/>
              <w:ind w:right="41"/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F24108">
              <w:rPr>
                <w:sz w:val="20"/>
                <w:szCs w:val="20"/>
              </w:rPr>
              <w:t xml:space="preserve">Realiza pruebas repetitivas para verificar el funcionamiento de la solución tecnológica según los requerimientos establecidos y fundamenta su propuesta de mejora. Explica su construcción, y los cambios o ajustes realizados sobre la base de conocimientos científicos o en prácticas locales, y determina el impacto ambiental y social </w:t>
            </w:r>
          </w:p>
        </w:tc>
      </w:tr>
      <w:tr w:rsidR="009B0D73" w14:paraId="1D2A8025" w14:textId="77777777" w:rsidTr="002B12AD">
        <w:trPr>
          <w:trHeight w:val="2093"/>
        </w:trPr>
        <w:tc>
          <w:tcPr>
            <w:tcW w:w="430" w:type="dxa"/>
          </w:tcPr>
          <w:p w14:paraId="70A8C5BC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  <w:gridSpan w:val="2"/>
          </w:tcPr>
          <w:p w14:paraId="15B6AD8B" w14:textId="77777777" w:rsidR="009B0D73" w:rsidRDefault="009B0D73" w:rsidP="002B12AD">
            <w:pPr>
              <w:pStyle w:val="Prrafodelista"/>
              <w:ind w:left="0"/>
              <w:rPr>
                <w:sz w:val="20"/>
                <w:szCs w:val="20"/>
              </w:rPr>
            </w:pPr>
            <w:r w:rsidRPr="00F24108">
              <w:rPr>
                <w:sz w:val="20"/>
                <w:szCs w:val="20"/>
              </w:rPr>
              <w:t>Realiza pruebas repetitivas para verificar el funcionamiento de la solución tecnológica según los requerimientos establecidos y fundamenta su propuesta de mejora.</w:t>
            </w:r>
          </w:p>
          <w:p w14:paraId="1C2C64DF" w14:textId="77777777" w:rsidR="009B0D73" w:rsidRDefault="009B0D73" w:rsidP="002B12AD">
            <w:pPr>
              <w:pStyle w:val="Prrafodelista"/>
              <w:ind w:left="0"/>
            </w:pPr>
          </w:p>
          <w:p w14:paraId="6E267B67" w14:textId="77777777" w:rsidR="009B0D73" w:rsidRDefault="009B0D73" w:rsidP="002B12AD">
            <w:pPr>
              <w:pStyle w:val="Prrafodelista"/>
              <w:ind w:left="0"/>
            </w:pPr>
          </w:p>
          <w:p w14:paraId="555907B1" w14:textId="77777777" w:rsidR="009B0D73" w:rsidRDefault="009B0D73" w:rsidP="002B12AD">
            <w:pPr>
              <w:pStyle w:val="Prrafodelista"/>
              <w:ind w:left="0"/>
            </w:pPr>
          </w:p>
          <w:p w14:paraId="5388F315" w14:textId="77777777" w:rsidR="009B0D73" w:rsidRPr="00F24108" w:rsidRDefault="009B0D73" w:rsidP="002B12AD">
            <w:pPr>
              <w:spacing w:after="0" w:line="240" w:lineRule="auto"/>
              <w:ind w:right="41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24108">
              <w:rPr>
                <w:sz w:val="20"/>
                <w:szCs w:val="20"/>
              </w:rPr>
              <w:t xml:space="preserve">Explica su construcción, y los cambios o ajustes realizados sobre la base de conocimientos científicos o en prácticas locales, y determina el impacto ambiental y social </w:t>
            </w:r>
            <w:r>
              <w:rPr>
                <w:sz w:val="20"/>
                <w:szCs w:val="20"/>
              </w:rPr>
              <w:t xml:space="preserve">sobre </w:t>
            </w:r>
            <w:r w:rsidRPr="009B0D73">
              <w:rPr>
                <w:u w:val="single"/>
              </w:rPr>
              <w:t>los Santuarios Ecologicos que hay en el Peru  como alternativa de solución al problema de la posible desaparicion de algunas especies de nuestros ecos</w:t>
            </w:r>
            <w:r>
              <w:rPr>
                <w:u w:val="single"/>
              </w:rPr>
              <w:t>i</w:t>
            </w:r>
            <w:r w:rsidRPr="009B0D73">
              <w:rPr>
                <w:u w:val="single"/>
              </w:rPr>
              <w:t>stemas, como  las chocas, gallinazos, condor, camarón, machas, que se encuentran en peligro de extinción  en nuestros tiempos.</w:t>
            </w:r>
          </w:p>
          <w:p w14:paraId="47E2480B" w14:textId="77777777" w:rsidR="009B0D73" w:rsidRDefault="009B0D73" w:rsidP="002B12AD">
            <w:pPr>
              <w:pStyle w:val="Prrafodelista"/>
              <w:ind w:left="0"/>
            </w:pPr>
          </w:p>
          <w:p w14:paraId="4EF2988D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4BD328CC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7ED0F033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09BC96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638ACF22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5F392D35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Conclusiones</w:t>
            </w:r>
          </w:p>
          <w:p w14:paraId="2F882CA3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16252FA6" w14:textId="77777777" w:rsidR="009B0D73" w:rsidRPr="008D08F5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  <w:u w:val="none"/>
              </w:rPr>
            </w:pPr>
            <w:r w:rsidRPr="008D08F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  <w:t>-</w:t>
            </w:r>
          </w:p>
          <w:p w14:paraId="2BA1C341" w14:textId="77777777" w:rsidR="009B0D73" w:rsidRPr="008D08F5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  <w:u w:val="none"/>
              </w:rPr>
            </w:pPr>
            <w:r w:rsidRPr="008D08F5">
              <w:rPr>
                <w:rStyle w:val="Hipervnculo"/>
                <w:color w:val="000000" w:themeColor="text1"/>
                <w:sz w:val="20"/>
                <w:szCs w:val="20"/>
                <w:u w:val="none"/>
              </w:rPr>
              <w:t>-</w:t>
            </w:r>
          </w:p>
          <w:p w14:paraId="77CC672E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  <w:u w:val="none"/>
              </w:rPr>
            </w:pPr>
            <w:r w:rsidRPr="008D08F5">
              <w:rPr>
                <w:rStyle w:val="Hipervnculo"/>
                <w:color w:val="000000" w:themeColor="text1"/>
                <w:sz w:val="20"/>
                <w:szCs w:val="20"/>
                <w:u w:val="none"/>
              </w:rPr>
              <w:t>-</w:t>
            </w:r>
          </w:p>
          <w:p w14:paraId="779F565B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  <w:p w14:paraId="36C0CAA2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</w:tr>
      <w:tr w:rsidR="009B0D73" w14:paraId="31DC6A2B" w14:textId="77777777" w:rsidTr="002B12AD">
        <w:trPr>
          <w:trHeight w:val="351"/>
        </w:trPr>
        <w:tc>
          <w:tcPr>
            <w:tcW w:w="430" w:type="dxa"/>
          </w:tcPr>
          <w:p w14:paraId="0282D660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>
              <w:rPr>
                <w:rStyle w:val="Hipervnculo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771" w:type="dxa"/>
            <w:gridSpan w:val="2"/>
          </w:tcPr>
          <w:p w14:paraId="7066C69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  <w:r w:rsidRPr="008D08F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  <w:t>B</w:t>
            </w:r>
            <w:r w:rsidRPr="008D08F5">
              <w:rPr>
                <w:rStyle w:val="Hipervnculo"/>
                <w:color w:val="000000" w:themeColor="text1"/>
                <w:sz w:val="20"/>
                <w:szCs w:val="20"/>
                <w:u w:val="none"/>
              </w:rPr>
              <w:t>ibliografía (formato APA)</w:t>
            </w:r>
          </w:p>
        </w:tc>
      </w:tr>
      <w:tr w:rsidR="009B0D73" w14:paraId="14A88977" w14:textId="77777777" w:rsidTr="002B12AD">
        <w:trPr>
          <w:trHeight w:val="593"/>
        </w:trPr>
        <w:tc>
          <w:tcPr>
            <w:tcW w:w="430" w:type="dxa"/>
          </w:tcPr>
          <w:p w14:paraId="6FE1B4BB" w14:textId="77777777" w:rsidR="009B0D73" w:rsidRPr="004F2DC1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sz w:val="20"/>
                <w:szCs w:val="20"/>
              </w:rPr>
            </w:pPr>
          </w:p>
        </w:tc>
        <w:tc>
          <w:tcPr>
            <w:tcW w:w="9771" w:type="dxa"/>
            <w:gridSpan w:val="2"/>
          </w:tcPr>
          <w:p w14:paraId="40DF6438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- </w:t>
            </w:r>
          </w:p>
          <w:p w14:paraId="55147C9A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  <w:t>-</w:t>
            </w:r>
          </w:p>
          <w:p w14:paraId="0DFD0BFF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  <w:u w:val="none"/>
              </w:rPr>
            </w:pPr>
          </w:p>
          <w:p w14:paraId="3FC1E644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color w:val="000000" w:themeColor="text1"/>
                <w:sz w:val="20"/>
                <w:szCs w:val="20"/>
              </w:rPr>
            </w:pPr>
          </w:p>
          <w:p w14:paraId="0CAB9420" w14:textId="77777777" w:rsidR="009B0D73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</w:p>
          <w:p w14:paraId="2D5E45CD" w14:textId="77777777" w:rsidR="009B0D73" w:rsidRPr="008D08F5" w:rsidRDefault="009B0D73" w:rsidP="002B12AD">
            <w:pPr>
              <w:pStyle w:val="Prrafodelista"/>
              <w:ind w:left="0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20AE525B" w14:textId="77777777" w:rsidR="009B0D73" w:rsidRDefault="009B0D73" w:rsidP="009B0D73">
      <w:pPr>
        <w:pStyle w:val="Encabezado"/>
        <w:jc w:val="center"/>
        <w:rPr>
          <w:b/>
          <w:sz w:val="28"/>
          <w:u w:val="single"/>
        </w:rPr>
      </w:pPr>
    </w:p>
    <w:p w14:paraId="5A9A2268" w14:textId="77777777" w:rsidR="009B0D73" w:rsidRDefault="009B0D73" w:rsidP="009B0D73">
      <w:pPr>
        <w:pStyle w:val="Encabezado"/>
        <w:jc w:val="center"/>
        <w:rPr>
          <w:b/>
          <w:sz w:val="28"/>
          <w:u w:val="single"/>
        </w:rPr>
      </w:pPr>
    </w:p>
    <w:p w14:paraId="6626D635" w14:textId="77777777" w:rsidR="009B0D73" w:rsidRDefault="009B0D73" w:rsidP="009B0D73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7AF494B4" w14:textId="77777777" w:rsidR="009B0D73" w:rsidRDefault="009B0D73" w:rsidP="009B0D73">
      <w:pPr>
        <w:autoSpaceDE w:val="0"/>
        <w:autoSpaceDN w:val="0"/>
        <w:adjustRightInd w:val="0"/>
        <w:spacing w:after="0" w:line="240" w:lineRule="auto"/>
        <w:ind w:left="-320"/>
        <w:contextualSpacing/>
        <w:jc w:val="center"/>
        <w:rPr>
          <w:rFonts w:ascii="GothamRounded-Book" w:hAnsi="GothamRounded-Book" w:cs="GothamRounded-Book"/>
          <w:color w:val="333333"/>
          <w:sz w:val="20"/>
          <w:szCs w:val="20"/>
          <w:highlight w:val="yellow"/>
        </w:rPr>
      </w:pPr>
    </w:p>
    <w:p w14:paraId="13F9BB59" w14:textId="77777777" w:rsidR="009B0D73" w:rsidRPr="00E5572D" w:rsidRDefault="009B0D73" w:rsidP="009B0D73"/>
    <w:p w14:paraId="6E9505D8" w14:textId="77777777" w:rsidR="009B0D73" w:rsidRDefault="009B0D73" w:rsidP="009B0D73">
      <w:pPr>
        <w:pStyle w:val="NormalWeb"/>
      </w:pPr>
    </w:p>
    <w:p w14:paraId="660E185E" w14:textId="77777777" w:rsidR="009B0D73" w:rsidRPr="00617FE3" w:rsidRDefault="009B0D73" w:rsidP="009B0D73">
      <w:pPr>
        <w:rPr>
          <w:sz w:val="20"/>
          <w:szCs w:val="20"/>
        </w:rPr>
      </w:pPr>
    </w:p>
    <w:p w14:paraId="45C9B360" w14:textId="77777777" w:rsidR="00395E58" w:rsidRDefault="00395E58"/>
    <w:sectPr w:rsidR="00395E58" w:rsidSect="009B0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Rounded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62"/>
    <w:multiLevelType w:val="hybridMultilevel"/>
    <w:tmpl w:val="4C4C758A"/>
    <w:lvl w:ilvl="0" w:tplc="D4F8AE6A">
      <w:start w:val="1"/>
      <w:numFmt w:val="bullet"/>
      <w:lvlText w:val="•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E6AD02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CAFED8">
      <w:start w:val="1"/>
      <w:numFmt w:val="bullet"/>
      <w:lvlText w:val="▪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7E99F0">
      <w:start w:val="1"/>
      <w:numFmt w:val="bullet"/>
      <w:lvlText w:val="•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E487E">
      <w:start w:val="1"/>
      <w:numFmt w:val="bullet"/>
      <w:lvlText w:val="o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9AC6FE">
      <w:start w:val="1"/>
      <w:numFmt w:val="bullet"/>
      <w:lvlText w:val="▪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E2FAE4">
      <w:start w:val="1"/>
      <w:numFmt w:val="bullet"/>
      <w:lvlText w:val="•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1667E8">
      <w:start w:val="1"/>
      <w:numFmt w:val="bullet"/>
      <w:lvlText w:val="o"/>
      <w:lvlJc w:val="left"/>
      <w:pPr>
        <w:ind w:left="556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022862">
      <w:start w:val="1"/>
      <w:numFmt w:val="bullet"/>
      <w:lvlText w:val="▪"/>
      <w:lvlJc w:val="left"/>
      <w:pPr>
        <w:ind w:left="6289"/>
      </w:pPr>
      <w:rPr>
        <w:rFonts w:ascii="Calibri" w:eastAsia="Calibri" w:hAnsi="Calibri" w:cs="Calibri"/>
        <w:b w:val="0"/>
        <w:i w:val="0"/>
        <w:strike w:val="0"/>
        <w:dstrike w:val="0"/>
        <w:color w:val="00ADE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73"/>
    <w:rsid w:val="001F5B9D"/>
    <w:rsid w:val="00395E58"/>
    <w:rsid w:val="003A0573"/>
    <w:rsid w:val="008E7046"/>
    <w:rsid w:val="009B0D73"/>
    <w:rsid w:val="00CF6A49"/>
    <w:rsid w:val="00E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1CA5E"/>
  <w15:chartTrackingRefBased/>
  <w15:docId w15:val="{82F830A3-4D41-4DB8-AFFF-F6767864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SubPárrafo de lista,Lista media 2 - Énfasis 41,Cita Pie de Página,titulo,TITULO A,List Paragraph,Conclusiones,paul2,Titulo de Fígura,Lista de nivel 1,Viñeta nivel 1,SCap1,Bullets"/>
    <w:basedOn w:val="Normal"/>
    <w:link w:val="PrrafodelistaCar"/>
    <w:uiPriority w:val="34"/>
    <w:qFormat/>
    <w:rsid w:val="009B0D73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,Lista media 2 - Énfasis 41 Car,Cita Pie de Página Car,titulo Car,TITULO A Car,List Paragraph Car,Conclusiones Car,paul2 Car,SCap1 Car"/>
    <w:link w:val="Prrafodelista"/>
    <w:uiPriority w:val="34"/>
    <w:qFormat/>
    <w:locked/>
    <w:rsid w:val="009B0D73"/>
  </w:style>
  <w:style w:type="paragraph" w:styleId="Sinespaciado">
    <w:name w:val="No Spacing"/>
    <w:uiPriority w:val="1"/>
    <w:qFormat/>
    <w:rsid w:val="009B0D7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B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D73"/>
  </w:style>
  <w:style w:type="character" w:styleId="Hipervnculo">
    <w:name w:val="Hyperlink"/>
    <w:basedOn w:val="Fuentedeprrafopredeter"/>
    <w:uiPriority w:val="99"/>
    <w:unhideWhenUsed/>
    <w:rsid w:val="009B0D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Sanchez Juarez</dc:creator>
  <cp:keywords/>
  <dc:description/>
  <cp:lastModifiedBy>LENOVO</cp:lastModifiedBy>
  <cp:revision>3</cp:revision>
  <dcterms:created xsi:type="dcterms:W3CDTF">2024-12-03T02:43:00Z</dcterms:created>
  <dcterms:modified xsi:type="dcterms:W3CDTF">2025-06-18T20:15:00Z</dcterms:modified>
</cp:coreProperties>
</file>